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428" w:rsidRDefault="00615F45">
      <w:r>
        <w:rPr>
          <w:rFonts w:ascii="Verdana" w:hAnsi="Verdana"/>
          <w:color w:val="000000"/>
          <w:sz w:val="20"/>
          <w:szCs w:val="20"/>
          <w:shd w:val="clear" w:color="auto" w:fill="F2F9FF"/>
        </w:rPr>
        <w:t>      Даже незначительный тюнинг ходовой части автомобиля приводит к нарушению правильности показаний приборов, измеряющих скорость движения и пройденный путь, из-за изменившегося передаточного числа трансмиссии. Более радикальные изменения, как, например, смена главной пары ведущего моста, вообще делают спидометр бесполезным, так как он начинает "врать" на десятки километров в час в ту или иную сторону. И если у владельцев отечественных автомобилей есть вероятность приобрести комплект шестерен привода спидометра с нужным передаточным числом, то для владельцев иномарок такое почти невозможно. Поэтому автором этой статьи был разработан электронный корректор, призванный вносить соответствующие изменения в сигнал, поступающий от путевого датчика автомобиля, для исправления показаний спидометра и одометра.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Датчик, сигнал которого используют электронные спидометр и одометр автомобиля, формирует в зависимости от типа либо 6, либо 10 импульсов на оборот вала датчика. Скорость движения спидометр определяет по частоте следования импульсов, а одометр по их числу фиксирует пройденный путь. В "правильной" трансмиссии один оборот вала датчика соответствует одному метру пройденного пути. Таким образом, чтобы скорректировать показания путевых приборов тюнингованного автомобиля, требуется устройство, которое должно измерять период приходящего с датчика сигнала, умножать его на поправочный коэффициент и формировать на выходе "правильный" сигнал.</w:t>
      </w:r>
      <w:r>
        <w:rPr>
          <w:rFonts w:ascii="Verdana" w:hAnsi="Verdana"/>
          <w:color w:val="000000"/>
          <w:sz w:val="20"/>
          <w:szCs w:val="20"/>
        </w:rPr>
        <w:br/>
      </w:r>
      <w:r>
        <w:rPr>
          <w:noProof/>
          <w:lang w:eastAsia="ru-RU"/>
        </w:rPr>
        <w:drawing>
          <wp:inline distT="0" distB="0" distL="0" distR="0">
            <wp:extent cx="4762500" cy="2990850"/>
            <wp:effectExtent l="19050" t="0" r="0" b="0"/>
            <wp:docPr id="1" name="Рисунок 1" descr="Корректор показаний цифровых спидометра и одомет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рректор показаний цифровых спидометра и одометра"/>
                    <pic:cNvPicPr>
                      <a:picLocks noChangeAspect="1" noChangeArrowheads="1"/>
                    </pic:cNvPicPr>
                  </pic:nvPicPr>
                  <pic:blipFill>
                    <a:blip r:embed="rId4" cstate="print"/>
                    <a:srcRect/>
                    <a:stretch>
                      <a:fillRect/>
                    </a:stretch>
                  </pic:blipFill>
                  <pic:spPr bwMode="auto">
                    <a:xfrm>
                      <a:off x="0" y="0"/>
                      <a:ext cx="4762500" cy="2990850"/>
                    </a:xfrm>
                    <a:prstGeom prst="rect">
                      <a:avLst/>
                    </a:prstGeom>
                    <a:noFill/>
                    <a:ln w="9525">
                      <a:noFill/>
                      <a:miter lim="800000"/>
                      <a:headEnd/>
                      <a:tailEnd/>
                    </a:ln>
                  </pic:spPr>
                </pic:pic>
              </a:graphicData>
            </a:graphic>
          </wp:inline>
        </w:drawing>
      </w:r>
      <w:r>
        <w:rPr>
          <w:rFonts w:ascii="Verdana" w:hAnsi="Verdana"/>
          <w:color w:val="000000"/>
          <w:sz w:val="20"/>
          <w:szCs w:val="20"/>
        </w:rPr>
        <w:br/>
      </w:r>
      <w:r>
        <w:rPr>
          <w:rFonts w:ascii="Verdana" w:hAnsi="Verdana"/>
          <w:color w:val="000000"/>
          <w:sz w:val="20"/>
          <w:szCs w:val="20"/>
          <w:shd w:val="clear" w:color="auto" w:fill="F2F9FF"/>
        </w:rPr>
        <w:t>      </w:t>
      </w:r>
      <w:r>
        <w:rPr>
          <w:rFonts w:ascii="Verdana" w:hAnsi="Verdana"/>
          <w:b/>
          <w:bCs/>
          <w:color w:val="000000"/>
          <w:sz w:val="20"/>
          <w:szCs w:val="20"/>
          <w:shd w:val="clear" w:color="auto" w:fill="F2F9FF"/>
        </w:rPr>
        <w:t>Схема разработанного мной корректора</w:t>
      </w:r>
      <w:r>
        <w:rPr>
          <w:rStyle w:val="apple-converted-space"/>
          <w:rFonts w:ascii="Verdana" w:hAnsi="Verdana"/>
          <w:color w:val="000000"/>
          <w:sz w:val="20"/>
          <w:szCs w:val="20"/>
          <w:shd w:val="clear" w:color="auto" w:fill="F2F9FF"/>
        </w:rPr>
        <w:t> </w:t>
      </w:r>
      <w:r>
        <w:rPr>
          <w:rFonts w:ascii="Verdana" w:hAnsi="Verdana"/>
          <w:color w:val="000000"/>
          <w:sz w:val="20"/>
          <w:szCs w:val="20"/>
          <w:shd w:val="clear" w:color="auto" w:fill="F2F9FF"/>
        </w:rPr>
        <w:t>показана на рис. 1. Устройство включают в разрыв провода от путевого датчика, установленного на коробке передач автомобиля. Для измерения частоты входящих импульсов использован встроенный в микроконтроллер DD1 шестнадцатиразрядный таймер Т1, который считает в цикле от нуля до 65535 импульсов и далее снова с нуля.</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Каждый минусовый перепад напряжения на входе PD3 микроконтроллера вызывает запрос прерывания INT1 при обработке которого запоминается текущее значение отсчета таймера. Каждый второй запрос приводит к вычислению периода импульсов как разницы отсчетов таймера в моменты второго (Stop_Time) и первого (Start_Time) прерываний. Если второй отсчет таймера меньше первого (таймер за период перешел через максимум счета), период равен:</w:t>
      </w:r>
      <w:r>
        <w:rPr>
          <w:rFonts w:ascii="Verdana" w:hAnsi="Verdana"/>
          <w:color w:val="000000"/>
          <w:sz w:val="20"/>
          <w:szCs w:val="20"/>
        </w:rPr>
        <w:br/>
      </w:r>
      <w:r>
        <w:rPr>
          <w:rFonts w:ascii="Verdana" w:hAnsi="Verdana"/>
          <w:color w:val="000000"/>
          <w:sz w:val="20"/>
          <w:szCs w:val="20"/>
          <w:shd w:val="clear" w:color="auto" w:fill="F2F9FF"/>
        </w:rPr>
        <w:lastRenderedPageBreak/>
        <w:t>Period = (65535 - Start_Time) + + Stop_Time.</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Полученное значение умножается на заранее записанный в энергонезависимую память (EEPROM) микроконтроллера DD1 поправочный коэффициент, и результат запоминается в оперативной памяти в переменной Timing.</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Для формирования выходных импульсов используются тот же самый таймер Т1 и прерывание СОМРА. Его запрос генерируется при совпадении значения в регистре таймера со значением в регистре сравнения OCR1A. При обработке прерывания происходит инвертирование состояния выхода PD4 микроконтроллера и вычисление следующего значения OCR1A. Оно образуется в результате суммирования текущего значения OCR1A с рассчитанным в предыдущем прерывании значением Timing. Если полученная сумма превосходит 65535, OCR1А будет определено как</w:t>
      </w:r>
      <w:r>
        <w:rPr>
          <w:rFonts w:ascii="Verdana" w:hAnsi="Verdana"/>
          <w:color w:val="000000"/>
          <w:sz w:val="20"/>
          <w:szCs w:val="20"/>
        </w:rPr>
        <w:br/>
      </w:r>
      <w:r>
        <w:rPr>
          <w:rFonts w:ascii="Verdana" w:hAnsi="Verdana"/>
          <w:color w:val="000000"/>
          <w:sz w:val="20"/>
          <w:szCs w:val="20"/>
          <w:shd w:val="clear" w:color="auto" w:fill="F2F9FF"/>
        </w:rPr>
        <w:t>OCR1А = ((OCR1А + Timing) - 65535).</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Таким образом, если частота входных импульсов превосходит "правильную" выходную (прибор работает на понижение), значение переменной Timing будет обновляться чаще возникновения прерывания СОМРА. В противном случае (если прибор работает на повышение) прерывание СОМРА может использовать несколько раз одно и то же значение Timing, прежде чем оно будет пересчитано. В обоих случаях переменная Timing всегда содержит некоторое значение и генерация выходных импульсов не будет прерываться. Отсюда следует, что корректор может работать при любом соотношении значений частоты входных и выходных импульсов.</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Чтобы исключить "залипание" показаний приборов в случае внезапного прекращения поступления импульсов от датчика (при экстренном торможении или движении "в пробке"), в микроконтроллере использован восьмиразрядный таймер ТО. Период счета этого таймера равен 4 с. При обработке каждого запроса прерывания INT1 происходит обнуление таймера, не позволяющее ему досчитать до максимального значения. Если он все же досчитает до максимума, то вызовет прерывание TIMO_OVF, обработка которого приведет к запрещению генерации выходных импульсов до тех пор, пока не поступит хотя бы один импульс на вход РОЗ микроконтроллера.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Вследствие использования единого счетчика — таймера Т1 — для измерения частоты входных импульсов и для генерации выходных соотношение этих значений частоты строго определено поправочным коэффициентом Это свойство позволяет сохранить точность коррекции при любой скорости движения автомобиля.</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Дело в том, что таймер подсчитывает импульсы, поступающие через внутренний настраиваемый делитель от тактового генератора микроконтроллера. При исходной частоте 16 МГц и коэффициенте деления 1024 частота импульсов равна 15,625, а при коэффициенте 64 — 250 кГц. Длительность цикла заполнения таймера до значения 65535 — 4,2 и 0.26 с соответственно. Первый интервал использован для скорости в пределах от нуля до 40 км/ч, второй — от 40 до 200 км/ч. Переключение интервалов происходит автоматически. Ошибка показаний спидометра в этом случае не превышает 0,5 км/ч до скорости 90 км/ч и увеличивается до 5 км/ч при 200 км/ч.</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xml:space="preserve">      Выходные импульсы датчика поступают на вход РОЗ микроконтроллера DD1 через формирующую цель R1R4C1VD1. Резистор R4 служит нагрузкой выходной </w:t>
      </w:r>
      <w:r>
        <w:rPr>
          <w:rFonts w:ascii="Verdana" w:hAnsi="Verdana"/>
          <w:color w:val="000000"/>
          <w:sz w:val="20"/>
          <w:szCs w:val="20"/>
          <w:shd w:val="clear" w:color="auto" w:fill="F2F9FF"/>
        </w:rPr>
        <w:lastRenderedPageBreak/>
        <w:t>цепи датчика, фильтр R1C1 подавляет высокочастотные помехи, стабилитрон VD1 ограничивает амплитуду импульсов до безопасного для входа микроконтроллера уровня 5 В.</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Выходная ступень корректора построена на полевом транзисторе VT2. Резистор R9 необходим для защиты выхода микроконтроллера в случае пробоя транзистора VT2. Сопротивление этого резистора не должно быть менее 100 Ом. Для защиты транзистора со стороны спидометра необходимо включение в выходную цепь стабилитрона VD4 на напряжение 20 В.</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На транзисторе VT1, диоде VD2 и резисторах R2, R3, R5 собран преобразователь уровней двуполярного сигнала интерфейса RS-232 напряжением ±12 В в однополярный сигнал ТТЛ, воспринимаемый микроконтроллером DD1 Этот узел необходим для обеспечения возможности введения в микроконтроллер поправочного коэффициента через СОМ-порт компьютера.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RC-цепь R8C7 формирует импульс установки микроконтроллера в начальное состояние при включении питания, а цепь R6C2 подавляет помехи и импульсы дребезга контактов кнопки SB1, которая служит для перевода микроконтроллера в режим калибровки для записи поправочного коэффициента. Включившийся светодиод HL1 подтверждает готовность к записи. По окончании этой операции светодиод просигналит, что запись прошла успешно.</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Диод VD5 защищает корректор от подключения напряжения питания в неправильной полярности, а цепь R10C9VD3C8 фильтрует помехи по цепям питания и ограничивает высоковольтные всплески напряжения, вызываемые работой системы зажигания, до безопасного уровня.</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Корректор рассчитан на установку в автомобили с напряжением в бортовой сети 12 В и подключение после замка зажигания.</w:t>
      </w:r>
      <w:r>
        <w:rPr>
          <w:rFonts w:ascii="Verdana" w:hAnsi="Verdana"/>
          <w:color w:val="000000"/>
          <w:sz w:val="20"/>
          <w:szCs w:val="20"/>
        </w:rPr>
        <w:br/>
      </w:r>
      <w:r>
        <w:rPr>
          <w:noProof/>
          <w:lang w:eastAsia="ru-RU"/>
        </w:rPr>
        <w:lastRenderedPageBreak/>
        <w:drawing>
          <wp:inline distT="0" distB="0" distL="0" distR="0">
            <wp:extent cx="2381250" cy="5991225"/>
            <wp:effectExtent l="19050" t="0" r="0" b="0"/>
            <wp:docPr id="2" name="Рисунок 2" descr="Корректор показаний цифровых спидометра и одомет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рректор показаний цифровых спидометра и одометра"/>
                    <pic:cNvPicPr>
                      <a:picLocks noChangeAspect="1" noChangeArrowheads="1"/>
                    </pic:cNvPicPr>
                  </pic:nvPicPr>
                  <pic:blipFill>
                    <a:blip r:embed="rId5" cstate="print"/>
                    <a:srcRect/>
                    <a:stretch>
                      <a:fillRect/>
                    </a:stretch>
                  </pic:blipFill>
                  <pic:spPr bwMode="auto">
                    <a:xfrm>
                      <a:off x="0" y="0"/>
                      <a:ext cx="2381250" cy="5991225"/>
                    </a:xfrm>
                    <a:prstGeom prst="rect">
                      <a:avLst/>
                    </a:prstGeom>
                    <a:noFill/>
                    <a:ln w="9525">
                      <a:noFill/>
                      <a:miter lim="800000"/>
                      <a:headEnd/>
                      <a:tailEnd/>
                    </a:ln>
                  </pic:spPr>
                </pic:pic>
              </a:graphicData>
            </a:graphic>
          </wp:inline>
        </w:drawing>
      </w:r>
      <w:r>
        <w:rPr>
          <w:rFonts w:ascii="Verdana" w:hAnsi="Verdana"/>
          <w:color w:val="000000"/>
          <w:sz w:val="20"/>
          <w:szCs w:val="20"/>
        </w:rPr>
        <w:br/>
      </w:r>
      <w:r>
        <w:rPr>
          <w:rFonts w:ascii="Verdana" w:hAnsi="Verdana"/>
          <w:color w:val="000000"/>
          <w:sz w:val="20"/>
          <w:szCs w:val="20"/>
          <w:shd w:val="clear" w:color="auto" w:fill="F2F9FF"/>
        </w:rPr>
        <w:t>      Все детали устройства (кроме кнопки SB 1 и светодиода HL1) смонтированы на печатной плате размерами 56*45x1 мм, помещенной в пластиковую коробку размерами 65х5О20 мм. Чертеж платы представлен на рис. 2. Коробку закрепляют в салоне шурупами или проволокой. Светодиод и кнопку (или кнопку со встроенным светодиодом) закрепляют в удобном месте на Торпедо. "Заземляемые" выводы светодиода и кнопки могут быть соединены с корпусом автомобиля в любом месте.</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Конденсаторы С1—С4, С6, С7 — для поверхностного монтажа, типоразмера 0805 (СЗ и С6 с диэлектриком NPO, остальные — с X7R), транзисторы VT1, VT2 — в корпусе SOT-23. Остальные детали монтируют традиционно. Стабилизатор DA1 в теплоотводе не нуждается. Кварцевый резонатор ZQ1 — в корпусе НС-49_Разъем Х1 — IDC-10MS. Вместо ВС847 можно использовать транзисторы КТ315Б, КТ3102Б (или КТ3102БМ), а вместо IRLML2402 — 2N7000KL, BSS295, КП505 с любым буквенным индексом.</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xml:space="preserve">      Диод 1N4148 может быть заменен любым маломощным кремниевым, например, </w:t>
      </w:r>
      <w:r>
        <w:rPr>
          <w:rFonts w:ascii="Verdana" w:hAnsi="Verdana"/>
          <w:color w:val="000000"/>
          <w:sz w:val="20"/>
          <w:szCs w:val="20"/>
          <w:shd w:val="clear" w:color="auto" w:fill="F2F9FF"/>
        </w:rPr>
        <w:lastRenderedPageBreak/>
        <w:t>из серии КД522, a 1N4007 — диодом КД212А или другим на прямой ток не менее 100 мА. Стабилитроны VD1, VD3, VD4 заменяемы любыми мощностью не менее 0,5 Вт на напряжение стабилизации 4,7, 27 и 22 В соответственно.</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Вместо L7805 подойдет любой другой пятивольтный стабилизатор на ток стабилизации не менее 100 мА и с максимальным входным напряжением не менее 22 В. В любом случае желательно, чтобы напряжение стабилизации стабилитрона VD3 было на 3...4 В ниже этого значения (для L7805 максимальное входное напряжение равно 35 В).</w:t>
      </w:r>
      <w:r>
        <w:rPr>
          <w:rFonts w:ascii="Verdana" w:hAnsi="Verdana"/>
          <w:color w:val="000000"/>
          <w:sz w:val="20"/>
          <w:szCs w:val="20"/>
        </w:rPr>
        <w:br/>
      </w:r>
      <w:r>
        <w:rPr>
          <w:rFonts w:ascii="Verdana" w:hAnsi="Verdana"/>
          <w:color w:val="000000"/>
          <w:sz w:val="20"/>
          <w:szCs w:val="20"/>
          <w:shd w:val="clear" w:color="auto" w:fill="F2F9FF"/>
        </w:rPr>
        <w:t>Для загрузки программы в устройство подойдет любой ISP-программатор с минимальной скоростью программирования не выше 125 кГц. Дело в том, что с завода микроконтроллеры ATtiny2313 поставляют с внутренним RC-генератором. включенным на 500 кГц, а скорость программирования не может превышать 1/4 тактовой частоты.</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Чтобы переключить тактирование на внешний резонатор, необходимо перепрограммировать разряды конфигурации CKSEL1-CKSEL3 и CKDIV8. По умолчанию их состояние — 100 и О соответственно. Для работы с внешним резонатором частотой 16 МГц их необходимо перевести в состояние 111 и 1 соответственно. Остальные разряды менять не надо.</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Установка разрядов CKSEL1 — CKSEL3 в состояние 000 приведет к переключению микроконтроллера на внешний тактовый генератор и сделает невозможным программирование или изменение конфигурации без подключения внешнего источника тактовой частоты.</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Следует помнить, что у микроконтроллеров AVR термин "запрограммирован" соответствует нулевому значению разряда Некоторые программаторы отображают запрограммированный разряд как 1. Поэтому необходимо убедиться в правильности выбора состояния разрядов в вашем программаторе перед их программированием. Можно, например, прочитать их программатором и посмотреть, как они отобразились на экране компьютера.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К статье приложены НЕХ-файлы, для загрузки во Flash-память и EEPROM микроконтроллера.</w:t>
      </w:r>
      <w:r>
        <w:rPr>
          <w:rStyle w:val="apple-converted-space"/>
          <w:rFonts w:ascii="Verdana" w:hAnsi="Verdana"/>
          <w:color w:val="000000"/>
          <w:sz w:val="20"/>
          <w:szCs w:val="20"/>
          <w:shd w:val="clear" w:color="auto" w:fill="F2F9FF"/>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Безошибочно собранное из исправных деталей и корректно запрограммированное устройство работает сразу и требует только введения поправочного коэффициента (по умолчанию он задан равным 0,5). Это можно сделать двумя способами: с помощью компьютера или путем самокалибровки.</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При первом способе необходимо заранее по показаниям образцовых приборов рассчитать коэффициент и загрузить его в корректор, воспользовавшись программой Data_Sender. Значение коэффициента должно находиться в пределах от 0,3 до 3. При втором способе корректор сам рассчитывает коэффициент прямо на автомобиле (подробнее оба способа рассмотрены ниже).</w:t>
      </w:r>
      <w:r>
        <w:rPr>
          <w:rFonts w:ascii="Verdana" w:hAnsi="Verdana"/>
          <w:color w:val="000000"/>
          <w:sz w:val="20"/>
          <w:szCs w:val="20"/>
        </w:rPr>
        <w:br/>
      </w:r>
      <w:r>
        <w:rPr>
          <w:noProof/>
          <w:lang w:eastAsia="ru-RU"/>
        </w:rPr>
        <w:lastRenderedPageBreak/>
        <w:drawing>
          <wp:inline distT="0" distB="0" distL="0" distR="0">
            <wp:extent cx="1905000" cy="1524000"/>
            <wp:effectExtent l="19050" t="0" r="0" b="0"/>
            <wp:docPr id="3" name="Рисунок 3" descr="Корректор показаний цифровых спидометра и одомет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рректор показаний цифровых спидометра и одометра"/>
                    <pic:cNvPicPr>
                      <a:picLocks noChangeAspect="1" noChangeArrowheads="1"/>
                    </pic:cNvPicPr>
                  </pic:nvPicPr>
                  <pic:blipFill>
                    <a:blip r:embed="rId6" cstate="print"/>
                    <a:srcRect/>
                    <a:stretch>
                      <a:fillRect/>
                    </a:stretch>
                  </pic:blipFill>
                  <pic:spPr bwMode="auto">
                    <a:xfrm>
                      <a:off x="0" y="0"/>
                      <a:ext cx="1905000" cy="1524000"/>
                    </a:xfrm>
                    <a:prstGeom prst="rect">
                      <a:avLst/>
                    </a:prstGeom>
                    <a:noFill/>
                    <a:ln w="9525">
                      <a:noFill/>
                      <a:miter lim="800000"/>
                      <a:headEnd/>
                      <a:tailEnd/>
                    </a:ln>
                  </pic:spPr>
                </pic:pic>
              </a:graphicData>
            </a:graphic>
          </wp:inline>
        </w:drawing>
      </w:r>
      <w:r>
        <w:rPr>
          <w:rFonts w:ascii="Verdana" w:hAnsi="Verdana"/>
          <w:color w:val="000000"/>
          <w:sz w:val="20"/>
          <w:szCs w:val="20"/>
        </w:rPr>
        <w:br/>
      </w:r>
      <w:r>
        <w:rPr>
          <w:rFonts w:ascii="Verdana" w:hAnsi="Verdana"/>
          <w:color w:val="000000"/>
          <w:sz w:val="20"/>
          <w:szCs w:val="20"/>
          <w:shd w:val="clear" w:color="auto" w:fill="F2F9FF"/>
        </w:rPr>
        <w:t>      Способ а также тип датчика задают двумя перемычками (джамперами), которые устанавливают на штыревые контакты разъема Х1 (рис. 3), замыкая на общий провод выводы 19 или 18 микроконтроллера Эти выводы удобно использовать для задания режимов работы корректора, поскольку к ним после программирования программно подключаются внутренние резисторы микроконтроллера, вторым выводом соединенные с плюсовым проводом питания микроконтроллера.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Перемычки следует устанавливать на разъем (или снимать) до включения питания корректора. В обычном режиме работы (не в режиме калибровки) перемычки программой не опрашиваются и не влияют на работу корректора.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Для загрузки поправочного коэффициента (и тем, и другим способом) необходимо ввести корректор в режим калибровки. Удерживая нажатой кнопку SB1, включают питание корректора (или включают зажигание, если он установлен в автомобиле). В момент включения питания микроконтроллер проверяет состояние кнопки SB1. Если удерживать ее нажатой более 2 с, включается светодиод HL1, подтверждая вхождение корректора в режим калибровки. Теперь кнопку отпускают, светодиод остается включенным.</w:t>
      </w:r>
      <w:r>
        <w:rPr>
          <w:rFonts w:ascii="Verdana" w:hAnsi="Verdana"/>
          <w:color w:val="000000"/>
          <w:sz w:val="20"/>
          <w:szCs w:val="20"/>
        </w:rPr>
        <w:br/>
      </w:r>
      <w:r>
        <w:rPr>
          <w:rFonts w:ascii="Verdana" w:hAnsi="Verdana"/>
          <w:color w:val="000000"/>
          <w:sz w:val="20"/>
          <w:szCs w:val="20"/>
          <w:shd w:val="clear" w:color="auto" w:fill="F2F9FF"/>
        </w:rPr>
        <w:t>Если же при включении питания кнопка не была нажата (или нажата, но на время менее 2 с), корректор входит в обычный режим работы, после чего нажатия на кнопку игнорирует.</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В том случае, когда поправочный коэффициент предполагается загрузить с компьютера, его СОМ-порт двупроводным кабелем соединяют с входом "К компьютеру" корректора. На одном из концов кабеля монтируют стандартную девятиконтактную колодку разъема DB-9, в которой к контакту 3 должна быть подключена цепь "TxD" корректора, а к контакту 5 — цепь "Общ.".</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На разъем Х1 корректора устанавливают перемычку 2 (рис. 3), включают питание корректора, запускают на компьютере программу Data_Sender.exe и выбирают порт, к которому подключен кабель. Вводят заранее рассчитанное значение коэффициента (в пределах 0.3...3) в окно программы и нажимают на кнопку "Послать". Если порт открыт успешно и информация передана про грамма не выдаст предупреждений, а светодиод HL1 корректора подтвердит прием тремя короткими вспышками. Новый поправочный коэффициент будет записан в энергонезависимую память микроконтроллера DD1.</w:t>
      </w:r>
      <w:r>
        <w:rPr>
          <w:rFonts w:ascii="Verdana" w:hAnsi="Verdana"/>
          <w:color w:val="000000"/>
          <w:sz w:val="20"/>
          <w:szCs w:val="20"/>
        </w:rPr>
        <w:br/>
      </w:r>
      <w:r>
        <w:rPr>
          <w:rFonts w:ascii="Verdana" w:hAnsi="Verdana"/>
          <w:color w:val="000000"/>
          <w:sz w:val="20"/>
          <w:szCs w:val="20"/>
          <w:shd w:val="clear" w:color="auto" w:fill="F2F9FF"/>
        </w:rPr>
        <w:t>В противном случае старый коэффициент перезаписан не будет. Перемычку 1 на разъем Х1 можно не устанавливать.</w:t>
      </w:r>
      <w:r>
        <w:rPr>
          <w:rFonts w:ascii="Verdana" w:hAnsi="Verdana"/>
          <w:color w:val="000000"/>
          <w:sz w:val="20"/>
          <w:szCs w:val="20"/>
        </w:rPr>
        <w:br/>
      </w:r>
      <w:r>
        <w:rPr>
          <w:rFonts w:ascii="Verdana" w:hAnsi="Verdana"/>
          <w:color w:val="000000"/>
          <w:sz w:val="20"/>
          <w:szCs w:val="20"/>
          <w:shd w:val="clear" w:color="auto" w:fill="F2F9FF"/>
        </w:rPr>
        <w:t>      </w:t>
      </w:r>
      <w:r>
        <w:rPr>
          <w:rFonts w:ascii="Verdana" w:hAnsi="Verdana"/>
          <w:color w:val="000000"/>
          <w:sz w:val="20"/>
          <w:szCs w:val="20"/>
        </w:rPr>
        <w:br/>
      </w:r>
      <w:r>
        <w:rPr>
          <w:rFonts w:ascii="Verdana" w:hAnsi="Verdana"/>
          <w:color w:val="000000"/>
          <w:sz w:val="20"/>
          <w:szCs w:val="20"/>
          <w:shd w:val="clear" w:color="auto" w:fill="F2F9FF"/>
        </w:rPr>
        <w:t xml:space="preserve">       Если принято решение загрузить поправочный коэффициент способом самокалибровки (по заданной скорости), то после завершения тюнинга корректор </w:t>
      </w:r>
      <w:r>
        <w:rPr>
          <w:rFonts w:ascii="Verdana" w:hAnsi="Verdana"/>
          <w:color w:val="000000"/>
          <w:sz w:val="20"/>
          <w:szCs w:val="20"/>
          <w:shd w:val="clear" w:color="auto" w:fill="F2F9FF"/>
        </w:rPr>
        <w:lastRenderedPageBreak/>
        <w:t>монтируют на автомобиле, перемычку 2 на разъем Х1 не устанавливают, а перемычку 1 устанавливают только в том случае, когда путевой датчик, смонтированный на автомобиле, вырабатывает шесть импульсов на метр пути. При десятиимпульсном датчике перемычка 1 не нужна.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Затем включают зажигание, переводят корректор в режим калибровки, разгоняют автомобиль до скорости 60 км/ч по бортовому спидометру и нажимают на кнопку SB1 корректора. Он измерит частоту входных импульсов, самостоятельно вычислит поправочный коэффициент исходя из приведенных выше образцовых значений для этой скорости и запишет его в память микроконтроллера.</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Если расчет прошел успешно и поправочный коэффициент в энергонезависимой памяти микроконтроллера был обновлен, светодиод HL1 корректора подтвердит это тремя короткими вспышками. В противном случае старый коэффициент не будет перезаписан и цикл калибровки потребуется повторить сначала В момент нажатия на кнопку скорость автомобиля по бортовому спидометру должна быть точно равной 60 км/ч — именно это значение заложено в программу.</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      Следует учесть, что применение корректора на некоторых автомобилях может отрицательно сказаться на работе их систем АБС и курсовой устойчивости использующих импульсы путевого датчика. Ввиду большого разнообразия этих систем и алгоритмов их работы однозначных рекомендаций по устранению возможного воздействия корректора дать нельзя — требуется анализ каждой конкретной ситуации. Но всегда место подключения корректора следует выбирать как можно ближе к спидометру.</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2F9FF"/>
        </w:rPr>
        <w:t>Прилагаемые файлы:   </w:t>
      </w:r>
      <w:r>
        <w:rPr>
          <w:rStyle w:val="apple-converted-space"/>
          <w:rFonts w:ascii="Verdana" w:hAnsi="Verdana"/>
          <w:color w:val="000000"/>
          <w:sz w:val="20"/>
          <w:szCs w:val="20"/>
          <w:shd w:val="clear" w:color="auto" w:fill="F2F9FF"/>
        </w:rPr>
        <w:t> </w:t>
      </w:r>
      <w:hyperlink r:id="rId7" w:tgtFrame="_blank" w:history="1">
        <w:r>
          <w:rPr>
            <w:rStyle w:val="a3"/>
            <w:rFonts w:ascii="Verdana" w:hAnsi="Verdana"/>
            <w:color w:val="C4331E"/>
            <w:sz w:val="20"/>
            <w:szCs w:val="20"/>
            <w:shd w:val="clear" w:color="auto" w:fill="F2F9FF"/>
          </w:rPr>
          <w:t>10_00_37__21_04_2010.zip</w:t>
        </w:r>
      </w:hyperlink>
      <w:r>
        <w:rPr>
          <w:rStyle w:val="apple-converted-space"/>
          <w:rFonts w:ascii="Verdana" w:hAnsi="Verdana"/>
          <w:color w:val="000000"/>
          <w:sz w:val="20"/>
          <w:szCs w:val="20"/>
          <w:shd w:val="clear" w:color="auto" w:fill="F2F9FF"/>
        </w:rPr>
        <w:t> </w:t>
      </w:r>
    </w:p>
    <w:sectPr w:rsidR="00010428" w:rsidSect="0001042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15F45"/>
    <w:rsid w:val="00002B0F"/>
    <w:rsid w:val="00010428"/>
    <w:rsid w:val="000E7FE8"/>
    <w:rsid w:val="00103479"/>
    <w:rsid w:val="00280B94"/>
    <w:rsid w:val="002A7187"/>
    <w:rsid w:val="002D7678"/>
    <w:rsid w:val="002E402A"/>
    <w:rsid w:val="004170EB"/>
    <w:rsid w:val="00443607"/>
    <w:rsid w:val="00486D59"/>
    <w:rsid w:val="005D7B93"/>
    <w:rsid w:val="005E3075"/>
    <w:rsid w:val="005F67DE"/>
    <w:rsid w:val="0060622E"/>
    <w:rsid w:val="00615F45"/>
    <w:rsid w:val="006348F4"/>
    <w:rsid w:val="007327BC"/>
    <w:rsid w:val="007C5CFE"/>
    <w:rsid w:val="008047B8"/>
    <w:rsid w:val="00833813"/>
    <w:rsid w:val="009325B1"/>
    <w:rsid w:val="00945587"/>
    <w:rsid w:val="0097409F"/>
    <w:rsid w:val="00983470"/>
    <w:rsid w:val="009A63AC"/>
    <w:rsid w:val="009D446D"/>
    <w:rsid w:val="009E7618"/>
    <w:rsid w:val="00A10F30"/>
    <w:rsid w:val="00A35C3C"/>
    <w:rsid w:val="00A741DE"/>
    <w:rsid w:val="00A97C58"/>
    <w:rsid w:val="00B76283"/>
    <w:rsid w:val="00BE7F38"/>
    <w:rsid w:val="00C4479F"/>
    <w:rsid w:val="00C67125"/>
    <w:rsid w:val="00C749A6"/>
    <w:rsid w:val="00CA2968"/>
    <w:rsid w:val="00D10295"/>
    <w:rsid w:val="00D32D7E"/>
    <w:rsid w:val="00D93367"/>
    <w:rsid w:val="00DA4C47"/>
    <w:rsid w:val="00E03DEF"/>
    <w:rsid w:val="00E135FF"/>
    <w:rsid w:val="00E475F7"/>
    <w:rsid w:val="00E66F85"/>
    <w:rsid w:val="00ED6D4A"/>
    <w:rsid w:val="00F4598B"/>
    <w:rsid w:val="00FC7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4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15F45"/>
  </w:style>
  <w:style w:type="character" w:styleId="a3">
    <w:name w:val="Hyperlink"/>
    <w:basedOn w:val="a0"/>
    <w:uiPriority w:val="99"/>
    <w:semiHidden/>
    <w:unhideWhenUsed/>
    <w:rsid w:val="00615F45"/>
    <w:rPr>
      <w:color w:val="0000FF"/>
      <w:u w:val="single"/>
    </w:rPr>
  </w:style>
  <w:style w:type="paragraph" w:styleId="a4">
    <w:name w:val="Balloon Text"/>
    <w:basedOn w:val="a"/>
    <w:link w:val="a5"/>
    <w:uiPriority w:val="99"/>
    <w:semiHidden/>
    <w:unhideWhenUsed/>
    <w:rsid w:val="00615F4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F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radioelectronika.ru/cxemi/11/10_00_37__21_04_2010.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2203</Words>
  <Characters>12562</Characters>
  <Application>Microsoft Office Word</Application>
  <DocSecurity>0</DocSecurity>
  <Lines>104</Lines>
  <Paragraphs>29</Paragraphs>
  <ScaleCrop>false</ScaleCrop>
  <Company>RePack by SPecialiST</Company>
  <LinksUpToDate>false</LinksUpToDate>
  <CharactersWithSpaces>14736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dc:creator>
  <cp:keywords/>
  <dc:description/>
  <cp:lastModifiedBy>Назар</cp:lastModifiedBy>
  <cp:revision>2</cp:revision>
  <dcterms:created xsi:type="dcterms:W3CDTF">2013-01-28T16:06:00Z</dcterms:created>
  <dcterms:modified xsi:type="dcterms:W3CDTF">2013-01-28T16:06:00Z</dcterms:modified>
</cp:coreProperties>
</file>